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7DD0FCF8" w:rsidR="004C67E0" w:rsidRPr="00D130A7" w:rsidRDefault="00800FC8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#98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9B7E24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9B7E24">
        <w:rPr>
          <w:rFonts w:ascii="Arial" w:hAnsi="Arial" w:cs="Arial"/>
          <w:b/>
          <w:sz w:val="24"/>
          <w:szCs w:val="24"/>
          <w:lang w:eastAsia="ja-JP"/>
        </w:rPr>
        <w:t>101046</w:t>
      </w:r>
      <w:bookmarkStart w:id="1" w:name="_GoBack"/>
      <w:bookmarkEnd w:id="1"/>
    </w:p>
    <w:p w14:paraId="60665374" w14:textId="32B4B391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00FC8">
        <w:rPr>
          <w:rFonts w:ascii="Arial" w:eastAsia="SimSun" w:hAnsi="Arial"/>
          <w:b/>
          <w:sz w:val="24"/>
          <w:szCs w:val="24"/>
          <w:lang w:eastAsia="zh-CN"/>
        </w:rPr>
        <w:t>25 Jan.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800FC8">
        <w:rPr>
          <w:rFonts w:ascii="Arial" w:eastAsia="SimSun" w:hAnsi="Arial"/>
          <w:b/>
          <w:sz w:val="24"/>
          <w:szCs w:val="24"/>
          <w:lang w:eastAsia="zh-CN"/>
        </w:rPr>
        <w:t>5 Feb</w:t>
      </w:r>
      <w:r w:rsidR="00C57E8F">
        <w:rPr>
          <w:rFonts w:ascii="Arial" w:eastAsia="SimSun" w:hAnsi="Arial"/>
          <w:b/>
          <w:sz w:val="24"/>
          <w:szCs w:val="24"/>
          <w:lang w:eastAsia="zh-CN"/>
        </w:rPr>
        <w:t>.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800FC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5C98555D" w14:textId="20866B7C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 w:hint="eastAsia"/>
          <w:sz w:val="24"/>
          <w:lang w:val="en-US" w:eastAsia="ja-JP"/>
        </w:rPr>
        <w:t>11.4.2.3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E1C95C1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/>
          <w:sz w:val="24"/>
          <w:lang w:val="en-US" w:eastAsia="ja-JP"/>
        </w:rPr>
        <w:t>Discussion</w:t>
      </w:r>
      <w:r w:rsidR="000D718D">
        <w:rPr>
          <w:rFonts w:ascii="Arial" w:hAnsi="Arial"/>
          <w:sz w:val="24"/>
          <w:lang w:val="en-US" w:eastAsia="ja-JP"/>
        </w:rPr>
        <w:t>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r w:rsidR="009701F2">
        <w:rPr>
          <w:rFonts w:ascii="Arial" w:hAnsi="Arial"/>
          <w:sz w:val="24"/>
          <w:lang w:val="en-US" w:eastAsia="ja-JP"/>
        </w:rPr>
        <w:t>PUCCH SCell Activation/Deactivation delay requirements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8BCA698" w14:textId="26B82B29" w:rsidR="00FB12E9" w:rsidRDefault="00FB12E9" w:rsidP="00FB12E9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6A8BD97" wp14:editId="24506CFB">
                <wp:simplePos x="0" y="0"/>
                <wp:positionH relativeFrom="column">
                  <wp:posOffset>4445</wp:posOffset>
                </wp:positionH>
                <wp:positionV relativeFrom="paragraph">
                  <wp:posOffset>386715</wp:posOffset>
                </wp:positionV>
                <wp:extent cx="6098540" cy="5181600"/>
                <wp:effectExtent l="0" t="0" r="16510" b="19050"/>
                <wp:wrapTopAndBottom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7B25F" w14:textId="77777777" w:rsidR="00FB12E9" w:rsidRPr="00FB12E9" w:rsidRDefault="00FB12E9" w:rsidP="00FB12E9">
                            <w:pPr>
                              <w:tabs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lang w:val="en-US"/>
                              </w:rPr>
                              <w:t xml:space="preserve">The objective of this work item is to specify NR RRM further enhancement requirements for REL-17 </w:t>
                            </w:r>
                          </w:p>
                          <w:p w14:paraId="0062A3F5" w14:textId="77777777" w:rsidR="00FB12E9" w:rsidRPr="00FB12E9" w:rsidRDefault="00FB12E9" w:rsidP="00FB12E9">
                            <w:pPr>
                              <w:tabs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lang w:val="en-US"/>
                              </w:rPr>
                            </w:pPr>
                          </w:p>
                          <w:p w14:paraId="63389F61" w14:textId="77777777" w:rsidR="00FB12E9" w:rsidRPr="00FB12E9" w:rsidRDefault="00FB12E9" w:rsidP="00FB12E9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Cs/>
                                <w:kern w:val="24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kern w:val="24"/>
                              </w:rPr>
                              <w:t>SRS antenna port switching [RAN4]</w:t>
                            </w:r>
                          </w:p>
                          <w:p w14:paraId="0E4740FB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RRM requirement for SRS antenna port switching, e.g.</w:t>
                            </w:r>
                          </w:p>
                          <w:p w14:paraId="5E949EE5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Interruption requirement</w:t>
                            </w:r>
                          </w:p>
                          <w:p w14:paraId="06A09C80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Potential impact on other RRM requirements</w:t>
                            </w:r>
                          </w:p>
                          <w:p w14:paraId="5AA07DCA" w14:textId="77777777" w:rsidR="00FB12E9" w:rsidRPr="00FB12E9" w:rsidRDefault="00FB12E9" w:rsidP="00FB12E9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Cs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kern w:val="24"/>
                              </w:rPr>
                              <w:t>HO with PSCell [RAN4]</w:t>
                            </w:r>
                          </w:p>
                          <w:p w14:paraId="5A069D6D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Determine the scenarios for HO with PSCell for which RRM requirements are to be specified</w:t>
                            </w:r>
                          </w:p>
                          <w:p w14:paraId="4AD23FC8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NR SA to EN-DC</w:t>
                            </w:r>
                          </w:p>
                          <w:p w14:paraId="7EE5A5AF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EN-DC to EN-DC</w:t>
                            </w:r>
                          </w:p>
                          <w:p w14:paraId="4B121619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NE-DC to NE-DC</w:t>
                            </w:r>
                          </w:p>
                          <w:p w14:paraId="0FE689BD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NR-DC to NR-DC</w:t>
                            </w:r>
                          </w:p>
                          <w:p w14:paraId="1A3EC42C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Study the UE behavior for HO with PSCell</w:t>
                            </w:r>
                          </w:p>
                          <w:p w14:paraId="74F87B69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Existing requirements for HO and PSCell addition as baseline</w:t>
                            </w:r>
                          </w:p>
                          <w:p w14:paraId="7BA36A85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Timeline and interaction between HO and PSCell addition</w:t>
                            </w:r>
                          </w:p>
                          <w:p w14:paraId="473A686D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 xml:space="preserve"> Specify RRM requirements for HO with PSCell based on agreed UE behavior</w:t>
                            </w:r>
                          </w:p>
                          <w:p w14:paraId="26C4FE08" w14:textId="77777777" w:rsidR="00FB12E9" w:rsidRPr="00FB12E9" w:rsidRDefault="00FB12E9" w:rsidP="00FB12E9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Cs/>
                                <w:kern w:val="24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kern w:val="24"/>
                              </w:rPr>
                              <w:t>PUCCH SCell activation/deactivation [RAN4]</w:t>
                            </w:r>
                          </w:p>
                          <w:p w14:paraId="6E5249FA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Activation Delay Requirement for Deactivated PUCCH SCell (including valid TA and invalid TA)</w:t>
                            </w:r>
                          </w:p>
                          <w:p w14:paraId="65ECEA30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Activation Delay Requirement for Deactivated PUCCH SCell with Multiple SCells (including valid TA and invalid TA)</w:t>
                            </w:r>
                          </w:p>
                          <w:p w14:paraId="4CE122B5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Deactivation Delay Requirement for Activated PUCCH SCell</w:t>
                            </w:r>
                          </w:p>
                          <w:p w14:paraId="73FD497A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Deactivation Delay Requirement for Activated PUCCH SCell with Multiple SCells.</w:t>
                            </w:r>
                          </w:p>
                          <w:p w14:paraId="4B19797A" w14:textId="17DA861D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A8BD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.35pt;margin-top:30.45pt;width:480.2pt;height:40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">
                <v:textbox>
                  <w:txbxContent>
                    <w:p w14:paraId="3557B25F" w14:textId="77777777" w:rsidR="00FB12E9" w:rsidRPr="00FB12E9" w:rsidRDefault="00FB12E9" w:rsidP="00FB12E9">
                      <w:pPr>
                        <w:tabs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SimSun"/>
                          <w:bCs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bCs/>
                          <w:lang w:val="en-US"/>
                        </w:rPr>
                        <w:t xml:space="preserve">The objective of this work item is to specify NR RRM further enhancement requirements for REL-17 </w:t>
                      </w:r>
                    </w:p>
                    <w:p w14:paraId="0062A3F5" w14:textId="77777777" w:rsidR="00FB12E9" w:rsidRPr="00FB12E9" w:rsidRDefault="00FB12E9" w:rsidP="00FB12E9">
                      <w:pPr>
                        <w:tabs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SimSun"/>
                          <w:bCs/>
                          <w:lang w:val="en-US"/>
                        </w:rPr>
                      </w:pPr>
                    </w:p>
                    <w:p w14:paraId="63389F61" w14:textId="77777777" w:rsidR="00FB12E9" w:rsidRPr="00FB12E9" w:rsidRDefault="00FB12E9" w:rsidP="00FB12E9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Cs/>
                          <w:kern w:val="24"/>
                        </w:rPr>
                      </w:pPr>
                      <w:r w:rsidRPr="00FB12E9">
                        <w:rPr>
                          <w:rFonts w:eastAsia="SimSun"/>
                          <w:bCs/>
                          <w:kern w:val="24"/>
                        </w:rPr>
                        <w:t>SRS antenna port switching [RAN4]</w:t>
                      </w:r>
                    </w:p>
                    <w:p w14:paraId="0E4740FB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RRM requirement for SRS antenna port switching, e.g.</w:t>
                      </w:r>
                    </w:p>
                    <w:p w14:paraId="5E949EE5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Interruption requirement</w:t>
                      </w:r>
                    </w:p>
                    <w:p w14:paraId="06A09C80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Potential impact on other RRM requirements</w:t>
                      </w:r>
                    </w:p>
                    <w:p w14:paraId="5AA07DCA" w14:textId="77777777" w:rsidR="00FB12E9" w:rsidRPr="00FB12E9" w:rsidRDefault="00FB12E9" w:rsidP="00FB12E9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Cs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bCs/>
                          <w:kern w:val="24"/>
                        </w:rPr>
                        <w:t>HO with PSCell [RAN4]</w:t>
                      </w:r>
                    </w:p>
                    <w:p w14:paraId="5A069D6D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Determine the scenarios for HO with PSCell for which RRM requirements are to be specified</w:t>
                      </w:r>
                    </w:p>
                    <w:p w14:paraId="4AD23FC8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NR SA to EN-DC</w:t>
                      </w:r>
                    </w:p>
                    <w:p w14:paraId="7EE5A5AF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EN-DC to EN-DC</w:t>
                      </w:r>
                    </w:p>
                    <w:p w14:paraId="4B121619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NE-DC to NE-DC</w:t>
                      </w:r>
                    </w:p>
                    <w:p w14:paraId="0FE689BD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NR-DC to NR-DC</w:t>
                      </w:r>
                    </w:p>
                    <w:p w14:paraId="1A3EC42C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Study the UE behavior for HO with PSCell</w:t>
                      </w:r>
                    </w:p>
                    <w:p w14:paraId="74F87B69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Existing requirements for HO and PSCell addition as baseline</w:t>
                      </w:r>
                    </w:p>
                    <w:p w14:paraId="7BA36A85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Timeline and interaction between HO and PSCell addition</w:t>
                      </w:r>
                    </w:p>
                    <w:p w14:paraId="473A686D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 xml:space="preserve"> Specify RRM requirements for HO with PSCell based on agreed UE behavior</w:t>
                      </w:r>
                    </w:p>
                    <w:p w14:paraId="26C4FE08" w14:textId="77777777" w:rsidR="00FB12E9" w:rsidRPr="00FB12E9" w:rsidRDefault="00FB12E9" w:rsidP="00FB12E9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Cs/>
                          <w:kern w:val="24"/>
                        </w:rPr>
                      </w:pPr>
                      <w:r w:rsidRPr="00FB12E9">
                        <w:rPr>
                          <w:rFonts w:eastAsia="SimSun"/>
                          <w:bCs/>
                          <w:kern w:val="24"/>
                        </w:rPr>
                        <w:t>PUCCH SCell activation/deactivation [RAN4]</w:t>
                      </w:r>
                    </w:p>
                    <w:p w14:paraId="6E5249FA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Activation Delay Requirement for Deactivated PUCCH SCell (including valid TA and invalid TA)</w:t>
                      </w:r>
                    </w:p>
                    <w:p w14:paraId="65ECEA30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Activation Delay Requirement for Deactivated PUCCH SCell with Multiple SCells (including valid TA and invalid TA)</w:t>
                      </w:r>
                    </w:p>
                    <w:p w14:paraId="4CE122B5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Deactivation Delay Requirement for Activated PUCCH SCell</w:t>
                      </w:r>
                    </w:p>
                    <w:p w14:paraId="73FD497A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Deactivation Delay Requirement for Activated PUCCH SCell with Multiple SCells.</w:t>
                      </w:r>
                    </w:p>
                    <w:p w14:paraId="4B19797A" w14:textId="17DA861D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5E4D">
        <w:rPr>
          <w:lang w:eastAsia="ja-JP"/>
        </w:rPr>
        <w:t xml:space="preserve">At the </w:t>
      </w:r>
      <w:r>
        <w:rPr>
          <w:rFonts w:hint="eastAsia"/>
          <w:lang w:eastAsia="ja-JP"/>
        </w:rPr>
        <w:t xml:space="preserve">RAN #89e meeting, </w:t>
      </w:r>
      <w:r>
        <w:rPr>
          <w:lang w:eastAsia="ja-JP"/>
        </w:rPr>
        <w:t>three new topics of Rel-17 NR RRM further enhancement are approved [1]. The objective of core part WI as follows:</w:t>
      </w:r>
    </w:p>
    <w:p w14:paraId="0DC0A542" w14:textId="1B685AD6" w:rsidR="00CB1FCB" w:rsidRPr="00BB0BDD" w:rsidRDefault="00FB12E9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focus on the 3</w:t>
      </w:r>
      <w:r w:rsidRPr="00FB12E9">
        <w:rPr>
          <w:rFonts w:hint="eastAsia"/>
          <w:vertAlign w:val="superscript"/>
          <w:lang w:eastAsia="ja-JP"/>
        </w:rPr>
        <w:t>rd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topic of </w:t>
      </w:r>
      <w:r w:rsidRPr="00FB12E9">
        <w:rPr>
          <w:rFonts w:eastAsia="SimSun"/>
          <w:bCs/>
          <w:kern w:val="24"/>
        </w:rPr>
        <w:t>PUCCH SCell activation/deactivation</w:t>
      </w:r>
      <w:r>
        <w:rPr>
          <w:rFonts w:eastAsia="SimSun"/>
          <w:bCs/>
          <w:kern w:val="24"/>
        </w:rPr>
        <w:t xml:space="preserve"> and </w:t>
      </w:r>
      <w:r w:rsidR="00E33A13">
        <w:rPr>
          <w:rFonts w:eastAsia="SimSun"/>
          <w:bCs/>
          <w:kern w:val="24"/>
        </w:rPr>
        <w:t>provide our view</w:t>
      </w:r>
      <w:r w:rsidR="00F33BBB">
        <w:rPr>
          <w:rFonts w:eastAsia="SimSun"/>
          <w:bCs/>
          <w:kern w:val="24"/>
        </w:rPr>
        <w:t>.</w:t>
      </w:r>
    </w:p>
    <w:p w14:paraId="41C15003" w14:textId="7F91A669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3876D7A" w14:textId="3AFF5935" w:rsidR="00E33A13" w:rsidRPr="00B13FA3" w:rsidRDefault="00B13FA3" w:rsidP="00542487">
      <w:pPr>
        <w:jc w:val="both"/>
        <w:rPr>
          <w:lang w:eastAsia="ja-JP"/>
        </w:rPr>
      </w:pPr>
      <w:r>
        <w:rPr>
          <w:lang w:eastAsia="ja-JP"/>
        </w:rPr>
        <w:t xml:space="preserve">According to the agreed work plan at RAN4 #97e meeting [2], we would </w:t>
      </w:r>
      <w:r w:rsidR="004A2A41">
        <w:rPr>
          <w:lang w:eastAsia="ja-JP"/>
        </w:rPr>
        <w:t>like to focus on the single SCell PUCCH scenario firstly.</w:t>
      </w:r>
      <w:r w:rsidR="004A2A41">
        <w:rPr>
          <w:rFonts w:hint="eastAsia"/>
          <w:lang w:eastAsia="ja-JP"/>
        </w:rPr>
        <w:t xml:space="preserve"> I</w:t>
      </w:r>
      <w:r w:rsidR="004A2A41">
        <w:rPr>
          <w:lang w:eastAsia="ja-JP"/>
        </w:rPr>
        <w:t>n</w:t>
      </w:r>
      <w:r w:rsidR="00E33A13">
        <w:rPr>
          <w:rFonts w:hint="eastAsia"/>
          <w:lang w:eastAsia="ja-JP"/>
        </w:rPr>
        <w:t xml:space="preserve"> TS 36.133, </w:t>
      </w:r>
      <w:r w:rsidR="004A2A41">
        <w:rPr>
          <w:rFonts w:eastAsia="SimSun"/>
          <w:kern w:val="24"/>
          <w:lang w:val="en-US"/>
        </w:rPr>
        <w:t>f</w:t>
      </w:r>
      <w:r w:rsidR="00E33A13">
        <w:rPr>
          <w:rFonts w:eastAsia="SimSun"/>
          <w:kern w:val="24"/>
          <w:lang w:val="en-US"/>
        </w:rPr>
        <w:t>or the SCell with valid TA</w:t>
      </w:r>
      <w:r w:rsidR="00542487">
        <w:rPr>
          <w:rFonts w:eastAsia="SimSun"/>
          <w:kern w:val="24"/>
          <w:lang w:val="en-US"/>
        </w:rPr>
        <w:t>,</w:t>
      </w:r>
      <w:r w:rsidR="00E33A13">
        <w:rPr>
          <w:rFonts w:eastAsia="SimSun"/>
          <w:kern w:val="24"/>
          <w:lang w:val="en-US"/>
        </w:rPr>
        <w:t xml:space="preserve"> the </w:t>
      </w:r>
      <w:r w:rsidR="00542487">
        <w:rPr>
          <w:rFonts w:eastAsia="SimSun"/>
          <w:kern w:val="24"/>
          <w:lang w:val="en-US"/>
        </w:rPr>
        <w:t xml:space="preserve">activation delay </w:t>
      </w:r>
      <w:r w:rsidR="00E33A13">
        <w:rPr>
          <w:rFonts w:eastAsia="SimSun"/>
          <w:kern w:val="24"/>
          <w:lang w:val="en-US"/>
        </w:rPr>
        <w:t>re</w:t>
      </w:r>
      <w:r w:rsidR="00542487">
        <w:rPr>
          <w:rFonts w:eastAsia="SimSun"/>
          <w:kern w:val="24"/>
          <w:lang w:val="en-US"/>
        </w:rPr>
        <w:t xml:space="preserve">quirement is same between normal SCell and </w:t>
      </w:r>
      <w:r w:rsidR="00542487">
        <w:rPr>
          <w:rFonts w:eastAsia="SimSun"/>
          <w:kern w:val="24"/>
          <w:lang w:val="en-US"/>
        </w:rPr>
        <w:lastRenderedPageBreak/>
        <w:t>PUCCH SCell. On the other hand for the SCell with invalid TA, the activation delay requirement for deactivated PUCCH SCell is rela</w:t>
      </w:r>
      <w:r w:rsidR="004E7629">
        <w:rPr>
          <w:rFonts w:eastAsia="SimSun"/>
          <w:kern w:val="24"/>
          <w:lang w:val="en-US"/>
        </w:rPr>
        <w:t>xed by considering TA alignment</w:t>
      </w:r>
      <w:r w:rsidR="00542487">
        <w:rPr>
          <w:rFonts w:eastAsia="SimSun"/>
          <w:kern w:val="24"/>
          <w:lang w:val="en-US"/>
        </w:rPr>
        <w:t xml:space="preserve"> time. For NR, the same manner should be applied and relaxation factor should be reconsidered.</w:t>
      </w:r>
    </w:p>
    <w:p w14:paraId="256186A2" w14:textId="5BA448FC" w:rsidR="00542487" w:rsidRDefault="00610D51" w:rsidP="00542487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</w:rPr>
        <w:t>Proposal</w:t>
      </w:r>
      <w:r w:rsidR="00542487" w:rsidRPr="002D0F19">
        <w:rPr>
          <w:rFonts w:eastAsia="SimSun"/>
          <w:b/>
          <w:kern w:val="24"/>
          <w:lang w:val="en-US"/>
        </w:rPr>
        <w:t xml:space="preserve"> 1: For NR, the same manner</w:t>
      </w:r>
      <w:r w:rsidR="004E7629">
        <w:rPr>
          <w:rFonts w:eastAsia="SimSun"/>
          <w:b/>
          <w:kern w:val="24"/>
          <w:lang w:val="en-US"/>
        </w:rPr>
        <w:t xml:space="preserve"> as LTE SCell activation delay r</w:t>
      </w:r>
      <w:r w:rsidR="002D0F19" w:rsidRPr="002D0F19">
        <w:rPr>
          <w:rFonts w:eastAsia="SimSun"/>
          <w:b/>
          <w:kern w:val="24"/>
          <w:lang w:val="en-US"/>
        </w:rPr>
        <w:t>eq</w:t>
      </w:r>
      <w:r w:rsidR="004E7629">
        <w:rPr>
          <w:rFonts w:eastAsia="SimSun"/>
          <w:b/>
          <w:kern w:val="24"/>
          <w:lang w:val="en-US"/>
        </w:rPr>
        <w:t>uirement for d</w:t>
      </w:r>
      <w:r w:rsidR="002D0F19" w:rsidRPr="002D0F19">
        <w:rPr>
          <w:rFonts w:eastAsia="SimSun"/>
          <w:b/>
          <w:kern w:val="24"/>
          <w:lang w:val="en-US"/>
        </w:rPr>
        <w:t>eactivated PUCCH SCell</w:t>
      </w:r>
      <w:r w:rsidR="00542487" w:rsidRPr="002D0F19">
        <w:rPr>
          <w:rFonts w:eastAsia="SimSun"/>
          <w:b/>
          <w:kern w:val="24"/>
          <w:lang w:val="en-US"/>
        </w:rPr>
        <w:t xml:space="preserve"> should be applied and relaxation factor should be reconsidered.</w:t>
      </w:r>
    </w:p>
    <w:p w14:paraId="60CE6AD7" w14:textId="10E21EB0" w:rsidR="002D0F19" w:rsidRDefault="00610D51" w:rsidP="00542487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Proposal</w:t>
      </w:r>
      <w:r w:rsidR="002D0F19">
        <w:rPr>
          <w:rFonts w:eastAsia="SimSun"/>
          <w:b/>
          <w:kern w:val="24"/>
          <w:lang w:val="en-US"/>
        </w:rPr>
        <w:t xml:space="preserve"> 2: </w:t>
      </w:r>
      <w:r w:rsidR="004E7629">
        <w:rPr>
          <w:rFonts w:eastAsia="SimSun"/>
          <w:b/>
          <w:kern w:val="24"/>
          <w:lang w:val="en-US"/>
        </w:rPr>
        <w:t>SCell activation delay requirement for d</w:t>
      </w:r>
      <w:r w:rsidR="002D0F19" w:rsidRPr="002D0F19">
        <w:rPr>
          <w:rFonts w:eastAsia="SimSun"/>
          <w:b/>
          <w:kern w:val="24"/>
          <w:lang w:val="en-US"/>
        </w:rPr>
        <w:t>eactivated PUCCH SCell</w:t>
      </w:r>
      <w:r w:rsidR="00D90546">
        <w:rPr>
          <w:rFonts w:eastAsia="SimSun"/>
          <w:b/>
          <w:kern w:val="24"/>
          <w:lang w:val="en-US"/>
        </w:rPr>
        <w:t xml:space="preserve"> with valid TA should</w:t>
      </w:r>
      <w:r w:rsidR="002D0F19">
        <w:rPr>
          <w:rFonts w:eastAsia="SimSun"/>
          <w:b/>
          <w:kern w:val="24"/>
          <w:lang w:val="en-US"/>
        </w:rPr>
        <w:t xml:space="preserve"> be same as that of </w:t>
      </w:r>
      <w:r w:rsidR="004E7629">
        <w:rPr>
          <w:rFonts w:eastAsia="SimSun"/>
          <w:b/>
          <w:kern w:val="24"/>
          <w:lang w:val="en-US"/>
        </w:rPr>
        <w:t>SCell activation delay r</w:t>
      </w:r>
      <w:r w:rsidR="002D0F19" w:rsidRPr="002D0F19">
        <w:rPr>
          <w:rFonts w:eastAsia="SimSun"/>
          <w:b/>
          <w:kern w:val="24"/>
          <w:lang w:val="en-US"/>
        </w:rPr>
        <w:t>e</w:t>
      </w:r>
      <w:r w:rsidR="004E7629">
        <w:rPr>
          <w:rFonts w:eastAsia="SimSun"/>
          <w:b/>
          <w:kern w:val="24"/>
          <w:lang w:val="en-US"/>
        </w:rPr>
        <w:t>quirement for d</w:t>
      </w:r>
      <w:r w:rsidR="002D0F19">
        <w:rPr>
          <w:rFonts w:eastAsia="SimSun"/>
          <w:b/>
          <w:kern w:val="24"/>
          <w:lang w:val="en-US"/>
        </w:rPr>
        <w:t xml:space="preserve">eactivated </w:t>
      </w:r>
      <w:r w:rsidR="002D0F19" w:rsidRPr="002D0F19">
        <w:rPr>
          <w:rFonts w:eastAsia="SimSun"/>
          <w:b/>
          <w:kern w:val="24"/>
          <w:lang w:val="en-US"/>
        </w:rPr>
        <w:t>SCell</w:t>
      </w:r>
      <w:r w:rsidR="004E7629">
        <w:rPr>
          <w:rFonts w:eastAsia="SimSun"/>
          <w:b/>
          <w:kern w:val="24"/>
          <w:lang w:val="en-US"/>
        </w:rPr>
        <w:t>.</w:t>
      </w:r>
    </w:p>
    <w:p w14:paraId="1323E13B" w14:textId="4355560F" w:rsidR="004E7629" w:rsidRDefault="004E7629" w:rsidP="00542487">
      <w:pPr>
        <w:jc w:val="both"/>
        <w:rPr>
          <w:lang w:eastAsia="ja-JP"/>
        </w:rPr>
      </w:pPr>
      <w:r w:rsidRPr="004E7629">
        <w:rPr>
          <w:lang w:eastAsia="ja-JP"/>
        </w:rPr>
        <w:t>For</w:t>
      </w:r>
      <w:r w:rsidR="00610D51">
        <w:rPr>
          <w:lang w:eastAsia="ja-JP"/>
        </w:rPr>
        <w:t xml:space="preserve"> SCell deactivation delay</w:t>
      </w:r>
      <w:r w:rsidR="00A93D3C">
        <w:rPr>
          <w:lang w:eastAsia="ja-JP"/>
        </w:rPr>
        <w:t>, if there are no special reasons, the delay requirement should be same as that of for the normal SCell deactivation.</w:t>
      </w:r>
    </w:p>
    <w:p w14:paraId="5C1B5960" w14:textId="5372A316" w:rsidR="00A93D3C" w:rsidRPr="00A93D3C" w:rsidRDefault="00610D51" w:rsidP="00542487">
      <w:pPr>
        <w:jc w:val="both"/>
        <w:rPr>
          <w:b/>
          <w:lang w:eastAsia="ja-JP"/>
        </w:rPr>
      </w:pPr>
      <w:r>
        <w:rPr>
          <w:b/>
          <w:lang w:eastAsia="ja-JP"/>
        </w:rPr>
        <w:t>Proposal 3</w:t>
      </w:r>
      <w:r w:rsidR="00A93D3C" w:rsidRPr="00A93D3C">
        <w:rPr>
          <w:b/>
          <w:lang w:eastAsia="ja-JP"/>
        </w:rPr>
        <w:t xml:space="preserve">: </w:t>
      </w:r>
      <w:r w:rsidR="00A93D3C">
        <w:rPr>
          <w:b/>
          <w:lang w:eastAsia="ja-JP"/>
        </w:rPr>
        <w:t>SCell deactivation delay requirement for a</w:t>
      </w:r>
      <w:r w:rsidR="00A93D3C" w:rsidRPr="00A93D3C">
        <w:rPr>
          <w:b/>
          <w:lang w:eastAsia="ja-JP"/>
        </w:rPr>
        <w:t>ctivated PUCCH SCell</w:t>
      </w:r>
      <w:r w:rsidR="00A93D3C">
        <w:rPr>
          <w:b/>
          <w:lang w:eastAsia="ja-JP"/>
        </w:rPr>
        <w:t xml:space="preserve"> should be same as that of for the normal SCell if there are no special reasons.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E09E42E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93D3C" w:rsidRPr="00A93D3C">
        <w:rPr>
          <w:lang w:eastAsia="ja-JP"/>
        </w:rPr>
        <w:t>PUCCH SCell Activation/Deactivation delay requirements</w:t>
      </w:r>
      <w:r w:rsidR="00BE6802">
        <w:rPr>
          <w:lang w:eastAsia="ja-JP"/>
        </w:rPr>
        <w:t>.</w:t>
      </w:r>
    </w:p>
    <w:p w14:paraId="539BCC59" w14:textId="77777777" w:rsidR="00610D51" w:rsidRDefault="00610D51" w:rsidP="00610D51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</w:rPr>
        <w:t>Proposal</w:t>
      </w:r>
      <w:r w:rsidRPr="002D0F19">
        <w:rPr>
          <w:rFonts w:eastAsia="SimSun"/>
          <w:b/>
          <w:kern w:val="24"/>
          <w:lang w:val="en-US"/>
        </w:rPr>
        <w:t xml:space="preserve"> 1: For NR, the same manner</w:t>
      </w:r>
      <w:r>
        <w:rPr>
          <w:rFonts w:eastAsia="SimSun"/>
          <w:b/>
          <w:kern w:val="24"/>
          <w:lang w:val="en-US"/>
        </w:rPr>
        <w:t xml:space="preserve"> as LTE SCell activation delay r</w:t>
      </w:r>
      <w:r w:rsidRPr="002D0F19">
        <w:rPr>
          <w:rFonts w:eastAsia="SimSun"/>
          <w:b/>
          <w:kern w:val="24"/>
          <w:lang w:val="en-US"/>
        </w:rPr>
        <w:t>eq</w:t>
      </w:r>
      <w:r>
        <w:rPr>
          <w:rFonts w:eastAsia="SimSun"/>
          <w:b/>
          <w:kern w:val="24"/>
          <w:lang w:val="en-US"/>
        </w:rPr>
        <w:t>uirement for d</w:t>
      </w:r>
      <w:r w:rsidRPr="002D0F19">
        <w:rPr>
          <w:rFonts w:eastAsia="SimSun"/>
          <w:b/>
          <w:kern w:val="24"/>
          <w:lang w:val="en-US"/>
        </w:rPr>
        <w:t>eactivated PUCCH SCell should be applied and relaxation factor should be reconsidered.</w:t>
      </w:r>
    </w:p>
    <w:p w14:paraId="1AFB625A" w14:textId="3E9E470F" w:rsidR="00610D51" w:rsidRDefault="00610D51" w:rsidP="00610D51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Proposal 2: SCell activation delay requirement for d</w:t>
      </w:r>
      <w:r w:rsidRPr="002D0F19">
        <w:rPr>
          <w:rFonts w:eastAsia="SimSun"/>
          <w:b/>
          <w:kern w:val="24"/>
          <w:lang w:val="en-US"/>
        </w:rPr>
        <w:t>eactivated PUCCH SCell</w:t>
      </w:r>
      <w:r>
        <w:rPr>
          <w:rFonts w:eastAsia="SimSun"/>
          <w:b/>
          <w:kern w:val="24"/>
          <w:lang w:val="en-US"/>
        </w:rPr>
        <w:t xml:space="preserve"> with valid TA should be same as that of SCell activation delay r</w:t>
      </w:r>
      <w:r w:rsidRPr="002D0F19">
        <w:rPr>
          <w:rFonts w:eastAsia="SimSun"/>
          <w:b/>
          <w:kern w:val="24"/>
          <w:lang w:val="en-US"/>
        </w:rPr>
        <w:t>e</w:t>
      </w:r>
      <w:r>
        <w:rPr>
          <w:rFonts w:eastAsia="SimSun"/>
          <w:b/>
          <w:kern w:val="24"/>
          <w:lang w:val="en-US"/>
        </w:rPr>
        <w:t xml:space="preserve">quirement for deactivated </w:t>
      </w:r>
      <w:r w:rsidRPr="002D0F19">
        <w:rPr>
          <w:rFonts w:eastAsia="SimSun"/>
          <w:b/>
          <w:kern w:val="24"/>
          <w:lang w:val="en-US"/>
        </w:rPr>
        <w:t>SCell</w:t>
      </w:r>
      <w:r>
        <w:rPr>
          <w:rFonts w:eastAsia="SimSun"/>
          <w:b/>
          <w:kern w:val="24"/>
          <w:lang w:val="en-US"/>
        </w:rPr>
        <w:t>.</w:t>
      </w:r>
    </w:p>
    <w:p w14:paraId="5918D47A" w14:textId="6F1B6642" w:rsidR="00610D51" w:rsidRPr="00610D51" w:rsidRDefault="00610D51" w:rsidP="00610D51">
      <w:pPr>
        <w:jc w:val="both"/>
        <w:rPr>
          <w:b/>
          <w:lang w:eastAsia="ja-JP"/>
        </w:rPr>
      </w:pPr>
      <w:r>
        <w:rPr>
          <w:b/>
          <w:lang w:eastAsia="ja-JP"/>
        </w:rPr>
        <w:t>Proposal 3</w:t>
      </w:r>
      <w:r w:rsidRPr="00A93D3C">
        <w:rPr>
          <w:b/>
          <w:lang w:eastAsia="ja-JP"/>
        </w:rPr>
        <w:t xml:space="preserve">: </w:t>
      </w:r>
      <w:r>
        <w:rPr>
          <w:b/>
          <w:lang w:eastAsia="ja-JP"/>
        </w:rPr>
        <w:t>SCell deactivation delay requirement for a</w:t>
      </w:r>
      <w:r w:rsidRPr="00A93D3C">
        <w:rPr>
          <w:b/>
          <w:lang w:eastAsia="ja-JP"/>
        </w:rPr>
        <w:t>ctivated PUCCH SCell</w:t>
      </w:r>
      <w:r>
        <w:rPr>
          <w:b/>
          <w:lang w:eastAsia="ja-JP"/>
        </w:rPr>
        <w:t xml:space="preserve"> should be same as that of for the normal SCell if there are no special reasons.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71E4C7B4" w14:textId="12573E81" w:rsidR="00E4502A" w:rsidRDefault="00BB0BDD" w:rsidP="00A93D3C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A93D3C">
        <w:rPr>
          <w:rFonts w:eastAsia="Malgun Gothic"/>
          <w:lang w:eastAsia="ko-KR"/>
        </w:rPr>
        <w:t>RP-202053</w:t>
      </w:r>
      <w:r w:rsidR="00E436FE">
        <w:rPr>
          <w:rFonts w:eastAsia="Malgun Gothic"/>
          <w:lang w:eastAsia="ko-KR"/>
        </w:rPr>
        <w:t xml:space="preserve">, </w:t>
      </w:r>
      <w:r w:rsidR="00A93D3C" w:rsidRPr="00A93D3C">
        <w:rPr>
          <w:rFonts w:eastAsia="Malgun Gothic"/>
          <w:lang w:eastAsia="ko-KR"/>
        </w:rPr>
        <w:t>Apple, Intel</w:t>
      </w:r>
      <w:r w:rsidR="00B061B3">
        <w:rPr>
          <w:rFonts w:eastAsia="Malgun Gothic"/>
          <w:lang w:eastAsia="ko-KR"/>
        </w:rPr>
        <w:t>, “</w:t>
      </w:r>
      <w:r w:rsidR="00A93D3C" w:rsidRPr="00A93D3C">
        <w:rPr>
          <w:rFonts w:eastAsia="Malgun Gothic"/>
          <w:lang w:eastAsia="ko-KR"/>
        </w:rPr>
        <w:tab/>
        <w:t>WID of REL-17 NR RRM further enhancement</w:t>
      </w:r>
      <w:r w:rsidR="00B061B3">
        <w:rPr>
          <w:rFonts w:eastAsia="Malgun Gothic"/>
          <w:lang w:eastAsia="ko-KR"/>
        </w:rPr>
        <w:t>”.</w:t>
      </w:r>
      <w:bookmarkEnd w:id="0"/>
    </w:p>
    <w:p w14:paraId="38058593" w14:textId="24BF0370" w:rsidR="00610D51" w:rsidRPr="00CB1FCB" w:rsidRDefault="00610D51" w:rsidP="00A93D3C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[2] 3GPP, </w:t>
      </w:r>
      <w:r w:rsidRPr="00610D51">
        <w:rPr>
          <w:rFonts w:eastAsia="Malgun Gothic"/>
          <w:lang w:eastAsia="ko-KR"/>
        </w:rPr>
        <w:t>R4-2014286</w:t>
      </w:r>
      <w:r>
        <w:rPr>
          <w:rFonts w:eastAsia="Malgun Gothic"/>
          <w:lang w:eastAsia="ko-KR"/>
        </w:rPr>
        <w:t>, Apple, “</w:t>
      </w:r>
      <w:r w:rsidRPr="00610D51">
        <w:rPr>
          <w:rFonts w:eastAsia="Malgun Gothic"/>
          <w:lang w:eastAsia="ko-KR"/>
        </w:rPr>
        <w:t>Work plan for R17 Further RRM enhancement for NR and MR-DC WI</w:t>
      </w:r>
      <w:r>
        <w:rPr>
          <w:rFonts w:eastAsia="Malgun Gothic"/>
          <w:lang w:eastAsia="ko-KR"/>
        </w:rPr>
        <w:t>”</w:t>
      </w:r>
    </w:p>
    <w:sectPr w:rsidR="00610D51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26113" w14:textId="77777777" w:rsidR="00F31CA7" w:rsidRDefault="00F31CA7">
      <w:r>
        <w:separator/>
      </w:r>
    </w:p>
  </w:endnote>
  <w:endnote w:type="continuationSeparator" w:id="0">
    <w:p w14:paraId="20536B68" w14:textId="77777777" w:rsidR="00F31CA7" w:rsidRDefault="00F3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9E766" w14:textId="77777777" w:rsidR="00F31CA7" w:rsidRDefault="00F31CA7">
      <w:r>
        <w:separator/>
      </w:r>
    </w:p>
  </w:footnote>
  <w:footnote w:type="continuationSeparator" w:id="0">
    <w:p w14:paraId="0B4463BD" w14:textId="77777777" w:rsidR="00F31CA7" w:rsidRDefault="00F31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6236"/>
    <w:multiLevelType w:val="hybridMultilevel"/>
    <w:tmpl w:val="E744A5EC"/>
    <w:lvl w:ilvl="0" w:tplc="F874F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084E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EC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B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EF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2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007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C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530C3"/>
    <w:multiLevelType w:val="hybridMultilevel"/>
    <w:tmpl w:val="AE2EC9C6"/>
    <w:lvl w:ilvl="0" w:tplc="6D421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86A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0A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5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22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1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EA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A3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47290"/>
    <w:multiLevelType w:val="hybridMultilevel"/>
    <w:tmpl w:val="9E129C6C"/>
    <w:lvl w:ilvl="0" w:tplc="5946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C58A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40D2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4317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CB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7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6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40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E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2900FD"/>
    <w:multiLevelType w:val="hybridMultilevel"/>
    <w:tmpl w:val="4E104F84"/>
    <w:lvl w:ilvl="0" w:tplc="077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C9E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C04E4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50B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E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2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9059AD"/>
    <w:multiLevelType w:val="hybridMultilevel"/>
    <w:tmpl w:val="094AAA72"/>
    <w:lvl w:ilvl="0" w:tplc="63A8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BDE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21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6C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0D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8C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0F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2F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D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954D4C"/>
    <w:multiLevelType w:val="hybridMultilevel"/>
    <w:tmpl w:val="3F6C6068"/>
    <w:lvl w:ilvl="0" w:tplc="10DE7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6E1B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4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B0F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0E2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2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8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BC136E"/>
    <w:multiLevelType w:val="hybridMultilevel"/>
    <w:tmpl w:val="2F261538"/>
    <w:lvl w:ilvl="0" w:tplc="7D3A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0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9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8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9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C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40435"/>
    <w:multiLevelType w:val="hybridMultilevel"/>
    <w:tmpl w:val="12EA144C"/>
    <w:lvl w:ilvl="0" w:tplc="0B503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22B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5C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E41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45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E24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A1F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86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E6A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E34F0C"/>
    <w:multiLevelType w:val="hybridMultilevel"/>
    <w:tmpl w:val="81844118"/>
    <w:lvl w:ilvl="0" w:tplc="ACC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25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AE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49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4E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8C7B86"/>
    <w:multiLevelType w:val="hybridMultilevel"/>
    <w:tmpl w:val="2676CBCC"/>
    <w:lvl w:ilvl="0" w:tplc="E18A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02316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2E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C4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AA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E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0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066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C66D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99E3EEA"/>
    <w:multiLevelType w:val="hybridMultilevel"/>
    <w:tmpl w:val="B170B14E"/>
    <w:lvl w:ilvl="0" w:tplc="B248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E738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4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C7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48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89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E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2B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8B46E9"/>
    <w:multiLevelType w:val="hybridMultilevel"/>
    <w:tmpl w:val="3AB814D8"/>
    <w:lvl w:ilvl="0" w:tplc="FC92F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62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0F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033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4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C4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68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D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4C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A6B10"/>
    <w:multiLevelType w:val="hybridMultilevel"/>
    <w:tmpl w:val="44E216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931856"/>
    <w:multiLevelType w:val="hybridMultilevel"/>
    <w:tmpl w:val="81263806"/>
    <w:lvl w:ilvl="0" w:tplc="D09A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89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8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1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E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A1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964301"/>
    <w:multiLevelType w:val="hybridMultilevel"/>
    <w:tmpl w:val="90E07ACC"/>
    <w:lvl w:ilvl="0" w:tplc="5CBC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AF3B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5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C5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63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5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A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973779"/>
    <w:multiLevelType w:val="hybridMultilevel"/>
    <w:tmpl w:val="9F3064CE"/>
    <w:lvl w:ilvl="0" w:tplc="984C2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E54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2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AC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07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B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5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81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8D70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45AC0EE6"/>
    <w:multiLevelType w:val="hybridMultilevel"/>
    <w:tmpl w:val="A6209C7C"/>
    <w:lvl w:ilvl="0" w:tplc="E3EC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2113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EB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82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5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0E0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EE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0B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CE5EA0"/>
    <w:multiLevelType w:val="hybridMultilevel"/>
    <w:tmpl w:val="B03C8BA8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0E4DCE"/>
    <w:multiLevelType w:val="hybridMultilevel"/>
    <w:tmpl w:val="1EAE4634"/>
    <w:lvl w:ilvl="0" w:tplc="CAE4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8A79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A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0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4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C6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3266C7"/>
    <w:multiLevelType w:val="hybridMultilevel"/>
    <w:tmpl w:val="34F027A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56B10BBA"/>
    <w:multiLevelType w:val="hybridMultilevel"/>
    <w:tmpl w:val="FDFC344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4D13CE"/>
    <w:multiLevelType w:val="hybridMultilevel"/>
    <w:tmpl w:val="01881660"/>
    <w:lvl w:ilvl="0" w:tplc="B3FC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0798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4C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1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08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01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FC283D"/>
    <w:multiLevelType w:val="hybridMultilevel"/>
    <w:tmpl w:val="EF8090C4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4F157A"/>
    <w:multiLevelType w:val="hybridMultilevel"/>
    <w:tmpl w:val="4D309BE8"/>
    <w:lvl w:ilvl="0" w:tplc="A600D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08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0EE9E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ED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23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EF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036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B0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28F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EC17D0"/>
    <w:multiLevelType w:val="hybridMultilevel"/>
    <w:tmpl w:val="657A637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E06717"/>
    <w:multiLevelType w:val="hybridMultilevel"/>
    <w:tmpl w:val="6286358C"/>
    <w:lvl w:ilvl="0" w:tplc="9344F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70E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01D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CB8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EF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0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B82C5B"/>
    <w:multiLevelType w:val="hybridMultilevel"/>
    <w:tmpl w:val="C25E0414"/>
    <w:lvl w:ilvl="0" w:tplc="D6B0A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ADB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E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6D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43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0F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84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A9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D46048"/>
    <w:multiLevelType w:val="hybridMultilevel"/>
    <w:tmpl w:val="FEBE8406"/>
    <w:lvl w:ilvl="0" w:tplc="374849A8">
      <w:start w:val="18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847F6"/>
    <w:multiLevelType w:val="hybridMultilevel"/>
    <w:tmpl w:val="CF22F1E2"/>
    <w:lvl w:ilvl="0" w:tplc="25627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2E91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86F4C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267B3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87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8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C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4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EE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8"/>
  </w:num>
  <w:num w:numId="3">
    <w:abstractNumId w:val="6"/>
  </w:num>
  <w:num w:numId="4">
    <w:abstractNumId w:val="17"/>
  </w:num>
  <w:num w:numId="5">
    <w:abstractNumId w:val="16"/>
  </w:num>
  <w:num w:numId="6">
    <w:abstractNumId w:val="10"/>
  </w:num>
  <w:num w:numId="7">
    <w:abstractNumId w:val="14"/>
  </w:num>
  <w:num w:numId="8">
    <w:abstractNumId w:val="31"/>
  </w:num>
  <w:num w:numId="9">
    <w:abstractNumId w:val="3"/>
  </w:num>
  <w:num w:numId="10">
    <w:abstractNumId w:val="22"/>
  </w:num>
  <w:num w:numId="11">
    <w:abstractNumId w:val="30"/>
  </w:num>
  <w:num w:numId="12">
    <w:abstractNumId w:val="28"/>
  </w:num>
  <w:num w:numId="13">
    <w:abstractNumId w:val="13"/>
  </w:num>
  <w:num w:numId="14">
    <w:abstractNumId w:val="23"/>
  </w:num>
  <w:num w:numId="15">
    <w:abstractNumId w:val="33"/>
  </w:num>
  <w:num w:numId="16">
    <w:abstractNumId w:val="24"/>
  </w:num>
  <w:num w:numId="17">
    <w:abstractNumId w:val="26"/>
  </w:num>
  <w:num w:numId="18">
    <w:abstractNumId w:val="34"/>
  </w:num>
  <w:num w:numId="19">
    <w:abstractNumId w:val="9"/>
  </w:num>
  <w:num w:numId="20">
    <w:abstractNumId w:val="27"/>
  </w:num>
  <w:num w:numId="21">
    <w:abstractNumId w:val="5"/>
  </w:num>
  <w:num w:numId="22">
    <w:abstractNumId w:val="1"/>
  </w:num>
  <w:num w:numId="23">
    <w:abstractNumId w:val="4"/>
  </w:num>
  <w:num w:numId="24">
    <w:abstractNumId w:val="20"/>
  </w:num>
  <w:num w:numId="25">
    <w:abstractNumId w:val="12"/>
  </w:num>
  <w:num w:numId="26">
    <w:abstractNumId w:val="0"/>
  </w:num>
  <w:num w:numId="27">
    <w:abstractNumId w:val="2"/>
  </w:num>
  <w:num w:numId="28">
    <w:abstractNumId w:val="29"/>
  </w:num>
  <w:num w:numId="29">
    <w:abstractNumId w:val="19"/>
  </w:num>
  <w:num w:numId="30">
    <w:abstractNumId w:val="21"/>
  </w:num>
  <w:num w:numId="31">
    <w:abstractNumId w:val="32"/>
  </w:num>
  <w:num w:numId="32">
    <w:abstractNumId w:val="11"/>
  </w:num>
  <w:num w:numId="33">
    <w:abstractNumId w:val="8"/>
  </w:num>
  <w:num w:numId="34">
    <w:abstractNumId w:val="7"/>
  </w:num>
  <w:num w:numId="3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759C8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86955"/>
    <w:rsid w:val="00793494"/>
    <w:rsid w:val="0079526E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64D0"/>
    <w:rsid w:val="00E06B0C"/>
    <w:rsid w:val="00E07B9A"/>
    <w:rsid w:val="00E113D6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02F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D5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NTTドコモ03</cp:lastModifiedBy>
  <cp:revision>4</cp:revision>
  <cp:lastPrinted>2017-04-28T05:57:00Z</cp:lastPrinted>
  <dcterms:created xsi:type="dcterms:W3CDTF">2021-01-12T07:33:00Z</dcterms:created>
  <dcterms:modified xsi:type="dcterms:W3CDTF">2021-01-15T06:23:00Z</dcterms:modified>
</cp:coreProperties>
</file>